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AF" w:rsidRDefault="00DF31AF">
      <w:pPr>
        <w:pBdr>
          <w:top w:val="thinThickSmallGap" w:sz="24" w:space="1" w:color="auto"/>
          <w:left w:val="thinThickSmallGap" w:sz="24" w:space="0" w:color="auto"/>
          <w:bottom w:val="thickThinSmallGap" w:sz="24" w:space="1" w:color="auto"/>
          <w:right w:val="thickThinSmallGap" w:sz="24" w:space="0" w:color="auto"/>
        </w:pBdr>
        <w:rPr>
          <w:lang w:eastAsia="en-CA"/>
        </w:rPr>
      </w:pPr>
      <w:bookmarkStart w:id="0" w:name="_GoBack"/>
      <w:bookmarkEnd w:id="0"/>
    </w:p>
    <w:p w:rsidR="00DF31AF" w:rsidRDefault="00DF31AF">
      <w:pPr>
        <w:pBdr>
          <w:top w:val="thinThickSmallGap" w:sz="24" w:space="1" w:color="auto"/>
          <w:left w:val="thinThickSmallGap" w:sz="24" w:space="0" w:color="auto"/>
          <w:bottom w:val="thickThinSmallGap" w:sz="24" w:space="1" w:color="auto"/>
          <w:right w:val="thickThinSmallGap" w:sz="24" w:space="0" w:color="auto"/>
        </w:pBdr>
        <w:jc w:val="center"/>
        <w:rPr>
          <w:rFonts w:ascii="Arial" w:hAnsi="Arial"/>
          <w:b/>
          <w:sz w:val="32"/>
          <w:szCs w:val="32"/>
        </w:rPr>
      </w:pPr>
      <w:r>
        <w:rPr>
          <w:rFonts w:ascii="Arial" w:hAnsi="Arial"/>
          <w:b/>
          <w:sz w:val="32"/>
          <w:szCs w:val="32"/>
        </w:rPr>
        <w:t>CHAPTER 8</w:t>
      </w:r>
    </w:p>
    <w:p w:rsidR="00DF31AF" w:rsidRDefault="00B306E0">
      <w:pPr>
        <w:pBdr>
          <w:top w:val="thinThickSmallGap" w:sz="24" w:space="1" w:color="auto"/>
          <w:left w:val="thinThickSmallGap" w:sz="24" w:space="0" w:color="auto"/>
          <w:bottom w:val="thickThinSmallGap" w:sz="24" w:space="1" w:color="auto"/>
          <w:right w:val="thickThinSmallGap" w:sz="24" w:space="0" w:color="auto"/>
        </w:pBdr>
        <w:jc w:val="center"/>
        <w:rPr>
          <w:rFonts w:ascii="Arial" w:hAnsi="Arial"/>
          <w:b/>
          <w:sz w:val="32"/>
          <w:szCs w:val="32"/>
          <w:lang w:eastAsia="en-CA"/>
        </w:rPr>
      </w:pPr>
      <w:r>
        <w:rPr>
          <w:rFonts w:ascii="Arial" w:hAnsi="Arial"/>
          <w:b/>
          <w:sz w:val="32"/>
          <w:szCs w:val="32"/>
        </w:rPr>
        <w:t>Review &amp; Assessment</w:t>
      </w:r>
    </w:p>
    <w:p w:rsidR="00DF31AF" w:rsidRDefault="00DF31AF">
      <w:pPr>
        <w:pBdr>
          <w:top w:val="thinThickSmallGap" w:sz="24" w:space="1" w:color="auto"/>
          <w:left w:val="thinThickSmallGap" w:sz="24" w:space="0" w:color="auto"/>
          <w:bottom w:val="thickThinSmallGap" w:sz="24" w:space="1" w:color="auto"/>
          <w:right w:val="thickThinSmallGap" w:sz="24" w:space="0" w:color="auto"/>
        </w:pBdr>
        <w:rPr>
          <w:lang w:eastAsia="en-CA"/>
        </w:rPr>
      </w:pPr>
    </w:p>
    <w:p w:rsidR="00DF31AF" w:rsidRDefault="00DF31AF">
      <w:pPr>
        <w:pStyle w:val="Head2"/>
        <w:rPr>
          <w:rFonts w:ascii="B Times Bold" w:hAnsi="B Times Bold"/>
          <w:b w:val="0"/>
        </w:rPr>
      </w:pPr>
    </w:p>
    <w:p w:rsidR="00DF31AF" w:rsidRDefault="00DF31AF">
      <w:pPr>
        <w:pStyle w:val="Head2"/>
        <w:rPr>
          <w:rFonts w:ascii="B Times Bold" w:hAnsi="B Times Bold"/>
          <w:bCs/>
        </w:rPr>
      </w:pPr>
      <w:r>
        <w:rPr>
          <w:rFonts w:ascii="B Times Bold" w:hAnsi="B Times Bold"/>
          <w:bCs/>
        </w:rPr>
        <w:t>Key Concepts</w:t>
      </w:r>
    </w:p>
    <w:p w:rsidR="00DF31AF" w:rsidRDefault="00DF31AF" w:rsidP="00B306E0">
      <w:pPr>
        <w:pStyle w:val="Completiontabs"/>
        <w:tabs>
          <w:tab w:val="clear" w:pos="360"/>
          <w:tab w:val="left" w:pos="720"/>
          <w:tab w:val="right" w:pos="2160"/>
          <w:tab w:val="left" w:pos="2340"/>
        </w:tabs>
        <w:ind w:left="360"/>
      </w:pPr>
      <w:r>
        <w:t>1.</w:t>
      </w:r>
      <w:r>
        <w:tab/>
      </w:r>
      <w:proofErr w:type="gramStart"/>
      <w:r>
        <w:t>b</w:t>
      </w:r>
      <w:proofErr w:type="gramEnd"/>
      <w:r>
        <w:tab/>
        <w:t>6.</w:t>
      </w:r>
      <w:r>
        <w:tab/>
      </w:r>
      <w:proofErr w:type="gramStart"/>
      <w:r>
        <w:t>h</w:t>
      </w:r>
      <w:proofErr w:type="gramEnd"/>
    </w:p>
    <w:p w:rsidR="00DF31AF" w:rsidRDefault="00DF31AF" w:rsidP="00B306E0">
      <w:pPr>
        <w:pStyle w:val="Completiontabs"/>
        <w:tabs>
          <w:tab w:val="clear" w:pos="360"/>
          <w:tab w:val="left" w:pos="720"/>
          <w:tab w:val="right" w:pos="2160"/>
          <w:tab w:val="left" w:pos="2340"/>
        </w:tabs>
        <w:ind w:left="360"/>
      </w:pPr>
      <w:r>
        <w:t>2.</w:t>
      </w:r>
      <w:r>
        <w:tab/>
      </w:r>
      <w:proofErr w:type="gramStart"/>
      <w:r>
        <w:t>j</w:t>
      </w:r>
      <w:proofErr w:type="gramEnd"/>
      <w:r>
        <w:tab/>
        <w:t>7.</w:t>
      </w:r>
      <w:r>
        <w:tab/>
      </w:r>
      <w:proofErr w:type="gramStart"/>
      <w:r>
        <w:t>c</w:t>
      </w:r>
      <w:proofErr w:type="gramEnd"/>
    </w:p>
    <w:p w:rsidR="00DF31AF" w:rsidRDefault="00DF31AF" w:rsidP="00B306E0">
      <w:pPr>
        <w:pStyle w:val="Completiontabs"/>
        <w:tabs>
          <w:tab w:val="clear" w:pos="360"/>
          <w:tab w:val="left" w:pos="720"/>
          <w:tab w:val="right" w:pos="2160"/>
          <w:tab w:val="left" w:pos="2340"/>
        </w:tabs>
        <w:ind w:left="360"/>
      </w:pPr>
      <w:r>
        <w:t>3.</w:t>
      </w:r>
      <w:r>
        <w:tab/>
      </w:r>
      <w:proofErr w:type="gramStart"/>
      <w:r>
        <w:t>g</w:t>
      </w:r>
      <w:proofErr w:type="gramEnd"/>
      <w:r>
        <w:tab/>
        <w:t>8.</w:t>
      </w:r>
      <w:r>
        <w:tab/>
      </w:r>
      <w:proofErr w:type="spellStart"/>
      <w:proofErr w:type="gramStart"/>
      <w:r>
        <w:t>i</w:t>
      </w:r>
      <w:proofErr w:type="spellEnd"/>
      <w:proofErr w:type="gramEnd"/>
    </w:p>
    <w:p w:rsidR="00DF31AF" w:rsidRDefault="00DF31AF" w:rsidP="00B306E0">
      <w:pPr>
        <w:pStyle w:val="Completiontabs"/>
        <w:tabs>
          <w:tab w:val="clear" w:pos="360"/>
          <w:tab w:val="left" w:pos="720"/>
          <w:tab w:val="right" w:pos="2160"/>
          <w:tab w:val="left" w:pos="2340"/>
        </w:tabs>
        <w:ind w:left="360"/>
      </w:pPr>
      <w:r>
        <w:t>4.</w:t>
      </w:r>
      <w:r>
        <w:tab/>
      </w:r>
      <w:proofErr w:type="gramStart"/>
      <w:r>
        <w:t>e</w:t>
      </w:r>
      <w:proofErr w:type="gramEnd"/>
      <w:r>
        <w:tab/>
        <w:t>9.</w:t>
      </w:r>
      <w:r>
        <w:tab/>
      </w:r>
      <w:proofErr w:type="gramStart"/>
      <w:r>
        <w:t>f</w:t>
      </w:r>
      <w:proofErr w:type="gramEnd"/>
    </w:p>
    <w:p w:rsidR="00DF31AF" w:rsidRDefault="00DF31AF" w:rsidP="00B306E0">
      <w:pPr>
        <w:pStyle w:val="Completiontabs"/>
        <w:tabs>
          <w:tab w:val="clear" w:pos="360"/>
          <w:tab w:val="left" w:pos="720"/>
          <w:tab w:val="right" w:pos="2160"/>
          <w:tab w:val="left" w:pos="2340"/>
        </w:tabs>
        <w:ind w:left="360"/>
      </w:pPr>
      <w:r>
        <w:t>5.</w:t>
      </w:r>
      <w:r>
        <w:tab/>
      </w:r>
      <w:proofErr w:type="gramStart"/>
      <w:r>
        <w:t>d</w:t>
      </w:r>
      <w:proofErr w:type="gramEnd"/>
      <w:r>
        <w:tab/>
        <w:t>10.</w:t>
      </w:r>
      <w:r>
        <w:tab/>
      </w:r>
      <w:proofErr w:type="gramStart"/>
      <w:r>
        <w:t>a</w:t>
      </w:r>
      <w:proofErr w:type="gramEnd"/>
    </w:p>
    <w:p w:rsidR="00DF31AF" w:rsidRDefault="00DF31AF">
      <w:pPr>
        <w:pStyle w:val="BodyText1"/>
      </w:pPr>
    </w:p>
    <w:p w:rsidR="00DF31AF" w:rsidRDefault="00DF31AF">
      <w:pPr>
        <w:pStyle w:val="Head2"/>
        <w:rPr>
          <w:rFonts w:ascii="B Times Bold" w:hAnsi="B Times Bold"/>
          <w:bCs/>
        </w:rPr>
      </w:pPr>
      <w:r>
        <w:rPr>
          <w:rFonts w:ascii="B Times Bold" w:hAnsi="B Times Bold"/>
          <w:bCs/>
        </w:rPr>
        <w:t>Procedure Check</w:t>
      </w:r>
    </w:p>
    <w:p w:rsidR="00DF31AF" w:rsidRDefault="00DF31AF" w:rsidP="00B306E0">
      <w:pPr>
        <w:pStyle w:val="list"/>
        <w:tabs>
          <w:tab w:val="clear" w:pos="360"/>
          <w:tab w:val="clear" w:pos="630"/>
          <w:tab w:val="clear" w:pos="990"/>
          <w:tab w:val="clear" w:pos="1300"/>
        </w:tabs>
        <w:ind w:left="720" w:hanging="721"/>
      </w:pPr>
      <w:r>
        <w:t>1.</w:t>
      </w:r>
      <w:r>
        <w:tab/>
        <w:t>To activate the payroll feature in an existing company file, take the following steps:</w:t>
      </w:r>
    </w:p>
    <w:p w:rsidR="00DF31AF" w:rsidRDefault="00DF31AF" w:rsidP="00B306E0">
      <w:pPr>
        <w:pStyle w:val="abclist"/>
        <w:tabs>
          <w:tab w:val="clear" w:pos="758"/>
          <w:tab w:val="clear" w:pos="990"/>
          <w:tab w:val="clear" w:pos="1300"/>
        </w:tabs>
        <w:ind w:left="1440" w:hanging="720"/>
      </w:pPr>
      <w:r>
        <w:t>1.</w:t>
      </w:r>
      <w:r>
        <w:tab/>
        <w:t>Click Edit and then click Preferences.</w:t>
      </w:r>
    </w:p>
    <w:p w:rsidR="00DF31AF" w:rsidRDefault="00DF31AF" w:rsidP="00B306E0">
      <w:pPr>
        <w:pStyle w:val="abclist"/>
        <w:tabs>
          <w:tab w:val="clear" w:pos="758"/>
          <w:tab w:val="clear" w:pos="990"/>
          <w:tab w:val="clear" w:pos="1300"/>
        </w:tabs>
        <w:ind w:left="1440" w:hanging="720"/>
      </w:pPr>
      <w:r>
        <w:t>2.</w:t>
      </w:r>
      <w:r>
        <w:tab/>
        <w:t>Along the left frame of the Preferences window, click the Payroll &amp; Employees icon.</w:t>
      </w:r>
    </w:p>
    <w:p w:rsidR="00600B99" w:rsidRDefault="00DF31AF" w:rsidP="00B306E0">
      <w:pPr>
        <w:pStyle w:val="abclist"/>
        <w:tabs>
          <w:tab w:val="clear" w:pos="758"/>
          <w:tab w:val="clear" w:pos="990"/>
          <w:tab w:val="clear" w:pos="1300"/>
        </w:tabs>
        <w:ind w:left="1440" w:hanging="720"/>
      </w:pPr>
      <w:r>
        <w:t>3.</w:t>
      </w:r>
      <w:r>
        <w:tab/>
        <w:t xml:space="preserve">Click the Company Preferences tab. </w:t>
      </w:r>
    </w:p>
    <w:p w:rsidR="00DF31AF" w:rsidRDefault="00DF31AF" w:rsidP="00B306E0">
      <w:pPr>
        <w:pStyle w:val="abclist"/>
        <w:tabs>
          <w:tab w:val="clear" w:pos="758"/>
          <w:tab w:val="clear" w:pos="990"/>
          <w:tab w:val="clear" w:pos="1300"/>
        </w:tabs>
        <w:ind w:left="1440" w:hanging="720"/>
      </w:pPr>
      <w:r>
        <w:t>4.</w:t>
      </w:r>
      <w:r>
        <w:tab/>
        <w:t xml:space="preserve">Click the Full payroll </w:t>
      </w:r>
      <w:r w:rsidR="00C4761E">
        <w:t>button</w:t>
      </w:r>
      <w:r>
        <w:t>.</w:t>
      </w:r>
    </w:p>
    <w:p w:rsidR="00DF31AF" w:rsidRDefault="00DF31AF" w:rsidP="00B306E0">
      <w:pPr>
        <w:pStyle w:val="abclist"/>
        <w:tabs>
          <w:tab w:val="clear" w:pos="758"/>
          <w:tab w:val="clear" w:pos="990"/>
          <w:tab w:val="clear" w:pos="1300"/>
        </w:tabs>
        <w:ind w:left="1440" w:hanging="720"/>
      </w:pPr>
      <w:r>
        <w:t>5.</w:t>
      </w:r>
      <w:r>
        <w:tab/>
        <w:t>Accept the defaults.</w:t>
      </w:r>
    </w:p>
    <w:p w:rsidR="00DF31AF" w:rsidRDefault="00DF31AF" w:rsidP="00B306E0">
      <w:pPr>
        <w:pStyle w:val="abclist"/>
        <w:tabs>
          <w:tab w:val="clear" w:pos="758"/>
          <w:tab w:val="clear" w:pos="990"/>
          <w:tab w:val="clear" w:pos="1300"/>
        </w:tabs>
        <w:ind w:left="1440" w:hanging="720"/>
      </w:pPr>
      <w:r>
        <w:t>6.</w:t>
      </w:r>
      <w:r>
        <w:tab/>
        <w:t>Click OK.</w:t>
      </w:r>
    </w:p>
    <w:p w:rsidR="00DF31AF" w:rsidRDefault="00DF31AF" w:rsidP="00B306E0">
      <w:pPr>
        <w:pStyle w:val="abclist"/>
        <w:tabs>
          <w:tab w:val="clear" w:pos="758"/>
          <w:tab w:val="clear" w:pos="990"/>
          <w:tab w:val="clear" w:pos="1300"/>
        </w:tabs>
      </w:pPr>
    </w:p>
    <w:p w:rsidR="00DF31AF" w:rsidRDefault="00DF31AF" w:rsidP="00B306E0">
      <w:pPr>
        <w:pStyle w:val="BodytextInd"/>
        <w:ind w:left="720"/>
      </w:pPr>
      <w:r>
        <w:t>When the payroll feature is activated, QuickBooks automatically creates two default general ledger accounts: Payroll Liabilities and Payroll Expenses. Typ</w:t>
      </w:r>
      <w:r w:rsidR="005C17AE">
        <w:t>i</w:t>
      </w:r>
      <w:r>
        <w:t xml:space="preserve">cally, a company would </w:t>
      </w:r>
      <w:r w:rsidR="00966004">
        <w:t xml:space="preserve">then </w:t>
      </w:r>
      <w:r>
        <w:t>customize the default general ledger accounts for their company.</w:t>
      </w:r>
    </w:p>
    <w:p w:rsidR="00DF31AF" w:rsidRDefault="00DF31AF" w:rsidP="00B306E0">
      <w:pPr>
        <w:pStyle w:val="list"/>
        <w:tabs>
          <w:tab w:val="clear" w:pos="360"/>
          <w:tab w:val="clear" w:pos="630"/>
          <w:tab w:val="clear" w:pos="990"/>
          <w:tab w:val="clear" w:pos="1300"/>
        </w:tabs>
      </w:pPr>
    </w:p>
    <w:p w:rsidR="00DF31AF" w:rsidRDefault="00DF31AF" w:rsidP="00B306E0">
      <w:pPr>
        <w:pStyle w:val="list"/>
        <w:tabs>
          <w:tab w:val="clear" w:pos="360"/>
          <w:tab w:val="clear" w:pos="630"/>
          <w:tab w:val="clear" w:pos="990"/>
          <w:tab w:val="clear" w:pos="1300"/>
        </w:tabs>
        <w:ind w:left="720" w:hanging="720"/>
      </w:pPr>
      <w:r>
        <w:t>2.</w:t>
      </w:r>
      <w:r>
        <w:tab/>
      </w:r>
      <w:r w:rsidR="00C5744D">
        <w:t>Y</w:t>
      </w:r>
      <w:r>
        <w:t xml:space="preserve">ou cannot access the Payroll Item List until you indicate how the payroll will be processed. You can process payroll by using one of QuickBooks payroll services, which requires </w:t>
      </w:r>
      <w:r w:rsidR="00076D69">
        <w:t xml:space="preserve">a </w:t>
      </w:r>
      <w:r>
        <w:t xml:space="preserve">monthly fee, or you can opt to enter payroll information manually. </w:t>
      </w:r>
    </w:p>
    <w:p w:rsidR="00DF31AF" w:rsidRDefault="00DF31AF" w:rsidP="00B306E0">
      <w:pPr>
        <w:pStyle w:val="list"/>
        <w:tabs>
          <w:tab w:val="clear" w:pos="360"/>
          <w:tab w:val="clear" w:pos="630"/>
          <w:tab w:val="clear" w:pos="990"/>
          <w:tab w:val="clear" w:pos="1300"/>
        </w:tabs>
        <w:ind w:left="720" w:hanging="720"/>
      </w:pPr>
    </w:p>
    <w:p w:rsidR="00DF31AF" w:rsidRDefault="00DF31AF" w:rsidP="00B306E0">
      <w:pPr>
        <w:pStyle w:val="BodytextInd"/>
        <w:ind w:left="720"/>
      </w:pPr>
      <w:r>
        <w:t>To set up payroll for manual processing using the Help menu:</w:t>
      </w:r>
    </w:p>
    <w:p w:rsidR="00DF31AF" w:rsidRDefault="00DF31AF" w:rsidP="00B306E0">
      <w:pPr>
        <w:pStyle w:val="abclist"/>
        <w:tabs>
          <w:tab w:val="clear" w:pos="758"/>
          <w:tab w:val="clear" w:pos="990"/>
          <w:tab w:val="clear" w:pos="1300"/>
        </w:tabs>
        <w:ind w:left="1440" w:hanging="720"/>
      </w:pPr>
      <w:r>
        <w:t>1.</w:t>
      </w:r>
      <w:r>
        <w:tab/>
        <w:t>Click Help and then click QuickBooks Help.</w:t>
      </w:r>
      <w:r w:rsidR="00CF7E45">
        <w:t xml:space="preserve"> The Have a Question? </w:t>
      </w:r>
      <w:proofErr w:type="gramStart"/>
      <w:r w:rsidR="00CF7E45">
        <w:t>window</w:t>
      </w:r>
      <w:proofErr w:type="gramEnd"/>
      <w:r w:rsidR="00CF7E45">
        <w:t xml:space="preserve"> appear</w:t>
      </w:r>
      <w:r w:rsidR="00DA139E">
        <w:t>s</w:t>
      </w:r>
      <w:r w:rsidR="00CF7E45">
        <w:t>.</w:t>
      </w:r>
    </w:p>
    <w:p w:rsidR="00725CA2" w:rsidRDefault="00DF31AF" w:rsidP="00725CA2">
      <w:pPr>
        <w:pStyle w:val="abclist"/>
        <w:tabs>
          <w:tab w:val="clear" w:pos="758"/>
          <w:tab w:val="clear" w:pos="990"/>
          <w:tab w:val="clear" w:pos="1300"/>
        </w:tabs>
        <w:ind w:left="1440" w:hanging="720"/>
      </w:pPr>
      <w:r>
        <w:t>2.</w:t>
      </w:r>
      <w:r>
        <w:tab/>
      </w:r>
      <w:proofErr w:type="gramStart"/>
      <w:r>
        <w:t>In</w:t>
      </w:r>
      <w:proofErr w:type="gramEnd"/>
      <w:r>
        <w:t xml:space="preserve"> the </w:t>
      </w:r>
      <w:r w:rsidR="00CF7E45">
        <w:t xml:space="preserve">Have a Question? </w:t>
      </w:r>
      <w:proofErr w:type="gramStart"/>
      <w:r>
        <w:t>window</w:t>
      </w:r>
      <w:proofErr w:type="gramEnd"/>
      <w:r>
        <w:t xml:space="preserve">, </w:t>
      </w:r>
      <w:r w:rsidR="00725CA2">
        <w:t>in the Search box</w:t>
      </w:r>
      <w:r w:rsidR="00A82606">
        <w:t>,</w:t>
      </w:r>
      <w:r w:rsidR="00B937B4">
        <w:t xml:space="preserve"> </w:t>
      </w:r>
      <w:r>
        <w:t xml:space="preserve">key </w:t>
      </w:r>
      <w:r w:rsidR="00FB0A78" w:rsidRPr="00FB0A78">
        <w:rPr>
          <w:b/>
        </w:rPr>
        <w:t>p</w:t>
      </w:r>
      <w:r w:rsidRPr="00FB0A78">
        <w:rPr>
          <w:b/>
        </w:rPr>
        <w:t>ayroll</w:t>
      </w:r>
      <w:r w:rsidR="002F60A8">
        <w:rPr>
          <w:b/>
        </w:rPr>
        <w:t xml:space="preserve"> </w:t>
      </w:r>
      <w:r w:rsidR="00C5744D">
        <w:t>and press Enter or click on the</w:t>
      </w:r>
      <w:r w:rsidR="00725CA2">
        <w:t xml:space="preserve"> search icon</w:t>
      </w:r>
      <w:r w:rsidR="00C5744D">
        <w:t>.</w:t>
      </w:r>
      <w:r>
        <w:t xml:space="preserve"> </w:t>
      </w:r>
      <w:r w:rsidR="00941B46">
        <w:t>Some</w:t>
      </w:r>
      <w:r w:rsidR="00C5744D">
        <w:t xml:space="preserve"> payroll</w:t>
      </w:r>
      <w:r w:rsidR="002F60A8">
        <w:t xml:space="preserve"> </w:t>
      </w:r>
      <w:r w:rsidR="00C5744D">
        <w:t xml:space="preserve">topics </w:t>
      </w:r>
      <w:r w:rsidR="00725CA2">
        <w:t xml:space="preserve">are </w:t>
      </w:r>
      <w:r w:rsidR="00941B46">
        <w:t>displayed.</w:t>
      </w:r>
    </w:p>
    <w:p w:rsidR="00941B46" w:rsidRDefault="00941B46" w:rsidP="00725CA2">
      <w:pPr>
        <w:pStyle w:val="abclist"/>
        <w:tabs>
          <w:tab w:val="clear" w:pos="758"/>
          <w:tab w:val="clear" w:pos="990"/>
          <w:tab w:val="clear" w:pos="1300"/>
        </w:tabs>
        <w:ind w:left="1440" w:hanging="720"/>
      </w:pPr>
      <w:r>
        <w:t>3.</w:t>
      </w:r>
      <w:r>
        <w:tab/>
      </w:r>
      <w:r w:rsidR="00DA139E">
        <w:t>In the Answers in Help section, c</w:t>
      </w:r>
      <w:r>
        <w:t xml:space="preserve">lick Show </w:t>
      </w:r>
      <w:r w:rsidR="00F5456C">
        <w:t>m</w:t>
      </w:r>
      <w:r>
        <w:t xml:space="preserve">ore </w:t>
      </w:r>
      <w:r w:rsidR="00F5456C">
        <w:t>answers</w:t>
      </w:r>
      <w:r>
        <w:t>. Additional payroll topics are displayed.</w:t>
      </w:r>
    </w:p>
    <w:p w:rsidR="00725CA2" w:rsidRDefault="00941B46" w:rsidP="00725CA2">
      <w:pPr>
        <w:pStyle w:val="abclist"/>
        <w:tabs>
          <w:tab w:val="clear" w:pos="758"/>
          <w:tab w:val="clear" w:pos="990"/>
          <w:tab w:val="clear" w:pos="1300"/>
        </w:tabs>
        <w:ind w:left="1440" w:hanging="720"/>
      </w:pPr>
      <w:r>
        <w:t>4</w:t>
      </w:r>
      <w:r w:rsidR="00725CA2">
        <w:t>.</w:t>
      </w:r>
      <w:r w:rsidR="00725CA2">
        <w:tab/>
      </w:r>
      <w:r w:rsidR="004035A5">
        <w:t>Scroll down the list of payroll topics and click Process payroll manually (without a subscription to QuickBooks payroll).</w:t>
      </w:r>
      <w:r w:rsidR="00725CA2">
        <w:t xml:space="preserve"> The </w:t>
      </w:r>
      <w:r w:rsidR="0023387C">
        <w:t>Process p</w:t>
      </w:r>
      <w:r w:rsidR="00506AA5">
        <w:t xml:space="preserve">ayroll </w:t>
      </w:r>
      <w:r w:rsidR="0023387C">
        <w:t>manually (without a subscription to QuickBooks payroll) information</w:t>
      </w:r>
      <w:r w:rsidR="009A3DC8">
        <w:t xml:space="preserve"> now</w:t>
      </w:r>
      <w:r w:rsidR="00725CA2">
        <w:t xml:space="preserve"> appears in the </w:t>
      </w:r>
      <w:r w:rsidR="00DA139E">
        <w:t xml:space="preserve">Have a Question? </w:t>
      </w:r>
      <w:proofErr w:type="gramStart"/>
      <w:r w:rsidR="00725CA2">
        <w:t>window</w:t>
      </w:r>
      <w:proofErr w:type="gramEnd"/>
      <w:r w:rsidR="00725CA2">
        <w:t>.</w:t>
      </w:r>
    </w:p>
    <w:p w:rsidR="00DF31AF" w:rsidRDefault="00941B46" w:rsidP="00B306E0">
      <w:pPr>
        <w:pStyle w:val="abclist"/>
        <w:tabs>
          <w:tab w:val="clear" w:pos="758"/>
          <w:tab w:val="clear" w:pos="990"/>
          <w:tab w:val="clear" w:pos="1300"/>
        </w:tabs>
        <w:ind w:left="1440" w:hanging="720"/>
      </w:pPr>
      <w:r>
        <w:t>5</w:t>
      </w:r>
      <w:r w:rsidR="00DF31AF">
        <w:t>.</w:t>
      </w:r>
      <w:r w:rsidR="00DF31AF">
        <w:tab/>
      </w:r>
      <w:proofErr w:type="gramStart"/>
      <w:r w:rsidR="0006278A">
        <w:t>In</w:t>
      </w:r>
      <w:proofErr w:type="gramEnd"/>
      <w:r w:rsidR="0006278A">
        <w:t xml:space="preserve"> the </w:t>
      </w:r>
      <w:r w:rsidR="005B2083">
        <w:t>Have a Question?</w:t>
      </w:r>
      <w:r w:rsidR="0006278A">
        <w:t xml:space="preserve"> </w:t>
      </w:r>
      <w:proofErr w:type="gramStart"/>
      <w:r w:rsidR="0006278A">
        <w:t>window</w:t>
      </w:r>
      <w:proofErr w:type="gramEnd"/>
      <w:r w:rsidR="0006278A">
        <w:t xml:space="preserve"> u</w:t>
      </w:r>
      <w:r w:rsidR="00725CA2">
        <w:t xml:space="preserve">nder the </w:t>
      </w:r>
      <w:r w:rsidR="0023387C">
        <w:t xml:space="preserve">If you prefer to process your payroll manually </w:t>
      </w:r>
      <w:r w:rsidR="00C5744D">
        <w:t>section</w:t>
      </w:r>
      <w:r w:rsidR="00DF31AF">
        <w:t xml:space="preserve">, click </w:t>
      </w:r>
      <w:r w:rsidR="00DF31AF">
        <w:rPr>
          <w:i/>
        </w:rPr>
        <w:t>manual payroll calculations</w:t>
      </w:r>
      <w:r w:rsidR="00DF31AF">
        <w:t xml:space="preserve">. </w:t>
      </w:r>
      <w:r w:rsidR="00244936">
        <w:t xml:space="preserve"> </w:t>
      </w:r>
      <w:r w:rsidR="005B2083">
        <w:t>Y</w:t>
      </w:r>
      <w:r w:rsidR="00244936">
        <w:t xml:space="preserve">ou are moved to the Are you sure you want to set your company file to use manual computations? </w:t>
      </w:r>
      <w:proofErr w:type="gramStart"/>
      <w:r w:rsidR="00244936">
        <w:t>information</w:t>
      </w:r>
      <w:proofErr w:type="gramEnd"/>
      <w:r w:rsidR="00244936">
        <w:t>.</w:t>
      </w:r>
    </w:p>
    <w:p w:rsidR="00DF31AF" w:rsidRDefault="00941B46" w:rsidP="00B306E0">
      <w:pPr>
        <w:pStyle w:val="abclist"/>
        <w:tabs>
          <w:tab w:val="clear" w:pos="758"/>
          <w:tab w:val="clear" w:pos="990"/>
          <w:tab w:val="clear" w:pos="1300"/>
        </w:tabs>
        <w:ind w:left="1440" w:hanging="720"/>
      </w:pPr>
      <w:r>
        <w:t>6</w:t>
      </w:r>
      <w:r w:rsidR="00DF31AF">
        <w:t>.</w:t>
      </w:r>
      <w:r w:rsidR="00DF31AF">
        <w:tab/>
        <w:t xml:space="preserve">Click </w:t>
      </w:r>
      <w:proofErr w:type="gramStart"/>
      <w:r w:rsidR="00DF31AF" w:rsidRPr="00A703E5">
        <w:rPr>
          <w:i/>
        </w:rPr>
        <w:t>Set</w:t>
      </w:r>
      <w:proofErr w:type="gramEnd"/>
      <w:r w:rsidR="00DF31AF" w:rsidRPr="00A703E5">
        <w:rPr>
          <w:i/>
        </w:rPr>
        <w:t xml:space="preserve"> up my company file to use manual calculations</w:t>
      </w:r>
      <w:r w:rsidR="005B2083">
        <w:t xml:space="preserve"> link</w:t>
      </w:r>
      <w:r w:rsidR="00DF31AF" w:rsidRPr="00B3278F">
        <w:t>.</w:t>
      </w:r>
    </w:p>
    <w:p w:rsidR="00DF31AF" w:rsidRDefault="00941B46" w:rsidP="00B306E0">
      <w:pPr>
        <w:pStyle w:val="abclist"/>
        <w:tabs>
          <w:tab w:val="clear" w:pos="758"/>
          <w:tab w:val="clear" w:pos="990"/>
          <w:tab w:val="clear" w:pos="1300"/>
        </w:tabs>
        <w:ind w:left="1440" w:hanging="720"/>
      </w:pPr>
      <w:r>
        <w:t>7</w:t>
      </w:r>
      <w:r w:rsidR="00DF31AF">
        <w:t>.</w:t>
      </w:r>
      <w:r w:rsidR="00DF31AF">
        <w:tab/>
      </w:r>
      <w:r w:rsidR="00A703E5">
        <w:t xml:space="preserve">Close the Have a </w:t>
      </w:r>
      <w:r w:rsidR="00A82606">
        <w:t>Question</w:t>
      </w:r>
      <w:r w:rsidR="00A703E5">
        <w:t xml:space="preserve">? </w:t>
      </w:r>
      <w:proofErr w:type="gramStart"/>
      <w:r w:rsidR="005B2083">
        <w:t>window</w:t>
      </w:r>
      <w:proofErr w:type="gramEnd"/>
      <w:r w:rsidR="00A703E5">
        <w:t xml:space="preserve"> and </w:t>
      </w:r>
      <w:r w:rsidR="005B2083">
        <w:t xml:space="preserve">then </w:t>
      </w:r>
      <w:r w:rsidR="00A703E5">
        <w:t>c</w:t>
      </w:r>
      <w:r w:rsidR="00DF31AF">
        <w:t>lick OK at the QuickBooks Information message</w:t>
      </w:r>
      <w:r w:rsidR="00A703E5">
        <w:t>.</w:t>
      </w:r>
      <w:r w:rsidR="00DF31AF">
        <w:t xml:space="preserve"> </w:t>
      </w:r>
    </w:p>
    <w:p w:rsidR="00C45897" w:rsidRDefault="00C45897" w:rsidP="00B306E0">
      <w:pPr>
        <w:pStyle w:val="list"/>
        <w:tabs>
          <w:tab w:val="clear" w:pos="360"/>
          <w:tab w:val="clear" w:pos="630"/>
          <w:tab w:val="clear" w:pos="990"/>
          <w:tab w:val="clear" w:pos="1300"/>
        </w:tabs>
      </w:pPr>
      <w:r>
        <w:lastRenderedPageBreak/>
        <w:tab/>
        <w:t>You will now be able to access the Payroll Item List.</w:t>
      </w:r>
    </w:p>
    <w:p w:rsidR="00245D98" w:rsidRDefault="00245D98" w:rsidP="00B306E0">
      <w:pPr>
        <w:pStyle w:val="list"/>
        <w:tabs>
          <w:tab w:val="clear" w:pos="360"/>
          <w:tab w:val="clear" w:pos="630"/>
          <w:tab w:val="clear" w:pos="990"/>
          <w:tab w:val="clear" w:pos="1300"/>
        </w:tabs>
      </w:pPr>
    </w:p>
    <w:p w:rsidR="00DF31AF" w:rsidRDefault="00DF31AF" w:rsidP="00B306E0">
      <w:pPr>
        <w:pStyle w:val="list"/>
        <w:tabs>
          <w:tab w:val="clear" w:pos="360"/>
          <w:tab w:val="clear" w:pos="630"/>
          <w:tab w:val="clear" w:pos="990"/>
          <w:tab w:val="clear" w:pos="1300"/>
        </w:tabs>
        <w:ind w:left="720" w:hanging="720"/>
      </w:pPr>
      <w:r>
        <w:t>3.</w:t>
      </w:r>
      <w:r>
        <w:tab/>
        <w:t xml:space="preserve">The payroll items automatically included are those that affect all companies. They include Social Security, Medicare, Federal Unemployment, Federal Withholding, and Advance Earned Income Credit. You can customize them for your company by indicating the government agency to which the payments are directed, and the liability accounts and expense accounts that your company uses </w:t>
      </w:r>
      <w:r w:rsidR="00A76A73">
        <w:t xml:space="preserve">to record </w:t>
      </w:r>
      <w:r>
        <w:t>each of these payroll items.</w:t>
      </w:r>
    </w:p>
    <w:p w:rsidR="00DF31AF" w:rsidRDefault="00DF31AF" w:rsidP="00B306E0">
      <w:pPr>
        <w:pStyle w:val="list"/>
        <w:tabs>
          <w:tab w:val="clear" w:pos="360"/>
          <w:tab w:val="clear" w:pos="630"/>
          <w:tab w:val="clear" w:pos="990"/>
          <w:tab w:val="clear" w:pos="1300"/>
        </w:tabs>
        <w:ind w:left="720" w:hanging="720"/>
      </w:pPr>
    </w:p>
    <w:p w:rsidR="00DF31AF" w:rsidRDefault="00DF31AF" w:rsidP="00B306E0">
      <w:pPr>
        <w:pStyle w:val="list"/>
        <w:tabs>
          <w:tab w:val="clear" w:pos="360"/>
          <w:tab w:val="clear" w:pos="630"/>
          <w:tab w:val="clear" w:pos="990"/>
          <w:tab w:val="clear" w:pos="1300"/>
        </w:tabs>
        <w:ind w:left="720" w:hanging="720"/>
      </w:pPr>
      <w:r>
        <w:t>4.</w:t>
      </w:r>
      <w:r>
        <w:tab/>
        <w:t>QuickBooks provides for seven types of payroll items: Wage, Addition, Deduction, Company Contribution, Federal Tax, State Tax, and Other Tax. For each of these types,</w:t>
      </w:r>
      <w:r w:rsidR="00B937B4">
        <w:t xml:space="preserve"> </w:t>
      </w:r>
      <w:r>
        <w:t>several subtypes are listed in parenthesis next to each of the payroll item types.</w:t>
      </w:r>
    </w:p>
    <w:p w:rsidR="00DF31AF" w:rsidRDefault="00DF31AF" w:rsidP="00B306E0">
      <w:pPr>
        <w:pStyle w:val="list"/>
        <w:tabs>
          <w:tab w:val="clear" w:pos="360"/>
          <w:tab w:val="clear" w:pos="630"/>
          <w:tab w:val="clear" w:pos="990"/>
          <w:tab w:val="clear" w:pos="1300"/>
        </w:tabs>
        <w:ind w:left="720" w:hanging="720"/>
      </w:pPr>
    </w:p>
    <w:p w:rsidR="00DF31AF" w:rsidRDefault="00DF31AF" w:rsidP="00B306E0">
      <w:pPr>
        <w:pStyle w:val="list"/>
        <w:tabs>
          <w:tab w:val="clear" w:pos="360"/>
          <w:tab w:val="clear" w:pos="630"/>
          <w:tab w:val="clear" w:pos="990"/>
          <w:tab w:val="clear" w:pos="1300"/>
        </w:tabs>
        <w:ind w:left="720" w:firstLine="0"/>
      </w:pPr>
      <w:r>
        <w:t xml:space="preserve">Two common types </w:t>
      </w:r>
      <w:r w:rsidR="00722512">
        <w:t xml:space="preserve">of payroll items </w:t>
      </w:r>
      <w:r>
        <w:t>a company would create are Wage and State Tax. For the Wage type, common subtypes are annual salary and hourly wages. For the State Tax, common subtypes are state withholding, state disability insurance (SDI), and state unemployment insurance (SUI).</w:t>
      </w:r>
    </w:p>
    <w:p w:rsidR="00DF31AF" w:rsidRDefault="00DF31AF" w:rsidP="00B306E0">
      <w:pPr>
        <w:pStyle w:val="list"/>
        <w:tabs>
          <w:tab w:val="clear" w:pos="360"/>
          <w:tab w:val="clear" w:pos="630"/>
          <w:tab w:val="clear" w:pos="990"/>
          <w:tab w:val="clear" w:pos="1300"/>
        </w:tabs>
        <w:ind w:left="720" w:firstLine="0"/>
      </w:pPr>
    </w:p>
    <w:p w:rsidR="00DF31AF" w:rsidRDefault="00DF31AF" w:rsidP="00C55998">
      <w:pPr>
        <w:pStyle w:val="list"/>
        <w:tabs>
          <w:tab w:val="clear" w:pos="360"/>
          <w:tab w:val="clear" w:pos="630"/>
          <w:tab w:val="clear" w:pos="990"/>
          <w:tab w:val="clear" w:pos="1300"/>
        </w:tabs>
        <w:ind w:left="720" w:hanging="720"/>
      </w:pPr>
      <w:r>
        <w:t>5.</w:t>
      </w:r>
      <w:r>
        <w:tab/>
      </w:r>
      <w:r w:rsidR="00C55998">
        <w:t>Payroll items that have two liabilities accounts are Social Security Company, Social Security Employee, Medicare Company, and Medicare Employee. The two liability accounts are identified on one page, and the expense account is identified on a separate page.</w:t>
      </w:r>
    </w:p>
    <w:p w:rsidR="00C55998" w:rsidRDefault="00C55998" w:rsidP="00C55998">
      <w:pPr>
        <w:pStyle w:val="list"/>
        <w:tabs>
          <w:tab w:val="clear" w:pos="360"/>
          <w:tab w:val="clear" w:pos="630"/>
          <w:tab w:val="clear" w:pos="990"/>
          <w:tab w:val="clear" w:pos="1300"/>
        </w:tabs>
        <w:ind w:left="720" w:hanging="720"/>
      </w:pPr>
    </w:p>
    <w:p w:rsidR="00C55998" w:rsidRDefault="00C55998" w:rsidP="00C55998">
      <w:pPr>
        <w:pStyle w:val="list"/>
        <w:tabs>
          <w:tab w:val="clear" w:pos="360"/>
          <w:tab w:val="clear" w:pos="630"/>
          <w:tab w:val="clear" w:pos="990"/>
          <w:tab w:val="clear" w:pos="1300"/>
        </w:tabs>
        <w:ind w:left="720" w:hanging="720"/>
      </w:pPr>
      <w:r>
        <w:tab/>
        <w:t xml:space="preserve">Payroll items that have one liability account and one expense account are FUTA and SUI. Both the liability account and expense account are identified on the same page. </w:t>
      </w:r>
    </w:p>
    <w:p w:rsidR="00DF31AF" w:rsidRDefault="00DF31AF" w:rsidP="00B306E0">
      <w:pPr>
        <w:pStyle w:val="list"/>
        <w:tabs>
          <w:tab w:val="clear" w:pos="360"/>
          <w:tab w:val="clear" w:pos="630"/>
          <w:tab w:val="clear" w:pos="990"/>
          <w:tab w:val="clear" w:pos="1300"/>
        </w:tabs>
        <w:ind w:left="1440" w:hanging="720"/>
      </w:pPr>
    </w:p>
    <w:p w:rsidR="00253A1B" w:rsidRDefault="00DF31AF">
      <w:pPr>
        <w:pStyle w:val="list"/>
        <w:tabs>
          <w:tab w:val="clear" w:pos="360"/>
          <w:tab w:val="clear" w:pos="630"/>
          <w:tab w:val="clear" w:pos="990"/>
          <w:tab w:val="clear" w:pos="1300"/>
        </w:tabs>
        <w:ind w:left="720" w:hanging="721"/>
      </w:pPr>
      <w:r>
        <w:t>6.</w:t>
      </w:r>
      <w:r>
        <w:tab/>
        <w:t xml:space="preserve">To use the payroll feature in QuickBooks, the feature must first be activated. To do this, choose Preferences from the Edit menu, select the Payroll &amp; Employees icon, and choose Full payroll on the Company Preferences tab. Once activated, QuickBooks automatically creates two default general ledger accounts: Payroll Liabilities and Payroll Expenses. </w:t>
      </w:r>
    </w:p>
    <w:p w:rsidR="00DF31AF" w:rsidRDefault="00DF31AF" w:rsidP="00B306E0">
      <w:pPr>
        <w:pStyle w:val="list"/>
        <w:tabs>
          <w:tab w:val="clear" w:pos="360"/>
          <w:tab w:val="clear" w:pos="630"/>
          <w:tab w:val="clear" w:pos="990"/>
          <w:tab w:val="clear" w:pos="1300"/>
        </w:tabs>
      </w:pPr>
    </w:p>
    <w:p w:rsidR="00DF31AF" w:rsidRDefault="00DF31AF" w:rsidP="00B306E0">
      <w:pPr>
        <w:pStyle w:val="list"/>
        <w:tabs>
          <w:tab w:val="clear" w:pos="360"/>
          <w:tab w:val="clear" w:pos="630"/>
          <w:tab w:val="clear" w:pos="990"/>
          <w:tab w:val="clear" w:pos="1300"/>
        </w:tabs>
        <w:ind w:left="720" w:firstLine="0"/>
      </w:pPr>
      <w:r>
        <w:t xml:space="preserve">There are many different payroll liabilities accounts and expense accounts that companies use. </w:t>
      </w:r>
      <w:r w:rsidR="00771CAA">
        <w:t>I</w:t>
      </w:r>
      <w:r>
        <w:t xml:space="preserve">t is usually desirable to use the payroll liabilities account and expense </w:t>
      </w:r>
      <w:proofErr w:type="gramStart"/>
      <w:r>
        <w:t>account created by QuickBooks as parent accounts, and then create</w:t>
      </w:r>
      <w:proofErr w:type="gramEnd"/>
      <w:r>
        <w:t xml:space="preserve"> additional payroll liabilities and expense accounts as subaccounts. </w:t>
      </w:r>
    </w:p>
    <w:p w:rsidR="00DF31AF" w:rsidRDefault="00DF31AF" w:rsidP="00B306E0">
      <w:pPr>
        <w:pStyle w:val="list"/>
        <w:tabs>
          <w:tab w:val="clear" w:pos="360"/>
          <w:tab w:val="clear" w:pos="630"/>
          <w:tab w:val="clear" w:pos="990"/>
          <w:tab w:val="clear" w:pos="1300"/>
        </w:tabs>
        <w:ind w:left="720" w:firstLine="0"/>
      </w:pPr>
    </w:p>
    <w:p w:rsidR="00DF31AF" w:rsidRDefault="00DF31AF" w:rsidP="00B306E0">
      <w:pPr>
        <w:pStyle w:val="list"/>
        <w:tabs>
          <w:tab w:val="clear" w:pos="360"/>
          <w:tab w:val="clear" w:pos="630"/>
          <w:tab w:val="clear" w:pos="990"/>
          <w:tab w:val="clear" w:pos="1300"/>
        </w:tabs>
        <w:ind w:left="720" w:firstLine="0"/>
      </w:pPr>
      <w:r>
        <w:t>Typical liability accounts a company might create include: Social Security/ Medicare Payable, FIT Payable, SIT Payable, FUTA Payable, and SUI Payable. Typical expense accounts include: Salaries and Wages Expense, Social Security/Medicare Expense, FUTA Expense, and SUI Expense.</w:t>
      </w:r>
    </w:p>
    <w:p w:rsidR="00DF31AF" w:rsidRDefault="00DF31AF" w:rsidP="00B306E0">
      <w:pPr>
        <w:pStyle w:val="list"/>
        <w:tabs>
          <w:tab w:val="clear" w:pos="360"/>
          <w:tab w:val="clear" w:pos="630"/>
          <w:tab w:val="clear" w:pos="990"/>
          <w:tab w:val="clear" w:pos="1300"/>
        </w:tabs>
      </w:pPr>
    </w:p>
    <w:p w:rsidR="00DF31AF" w:rsidRDefault="00DF31AF" w:rsidP="00B306E0">
      <w:pPr>
        <w:pStyle w:val="list"/>
        <w:tabs>
          <w:tab w:val="clear" w:pos="360"/>
          <w:tab w:val="clear" w:pos="630"/>
          <w:tab w:val="clear" w:pos="990"/>
          <w:tab w:val="clear" w:pos="1300"/>
        </w:tabs>
        <w:ind w:left="720" w:firstLine="0"/>
      </w:pPr>
      <w:r>
        <w:t>In order to access the Payroll Item List created by QuickBooks, a company must indicate how the payroll would be processed. A company can use one of several payroll services QuickBooks offers, all requiring</w:t>
      </w:r>
      <w:r w:rsidR="00B9149F">
        <w:t xml:space="preserve"> </w:t>
      </w:r>
      <w:r>
        <w:t xml:space="preserve">monthly fees, or a company can manually enter payroll information. In business it is recommended to use a payroll service, but for practice, manual processing </w:t>
      </w:r>
      <w:r w:rsidR="005262E8">
        <w:t>is</w:t>
      </w:r>
      <w:r>
        <w:t xml:space="preserve"> used. To choose the manual option, use the QuickBooks Help menu</w:t>
      </w:r>
      <w:r w:rsidR="00A41736">
        <w:t xml:space="preserve"> which opens the Have a Question? </w:t>
      </w:r>
      <w:proofErr w:type="gramStart"/>
      <w:r w:rsidR="00A41736">
        <w:t>window</w:t>
      </w:r>
      <w:proofErr w:type="gramEnd"/>
      <w:r w:rsidR="00187460">
        <w:t xml:space="preserve">. </w:t>
      </w:r>
      <w:proofErr w:type="gramStart"/>
      <w:r w:rsidR="00187460">
        <w:t>In</w:t>
      </w:r>
      <w:r w:rsidR="00A41736">
        <w:t xml:space="preserve"> </w:t>
      </w:r>
      <w:r>
        <w:t xml:space="preserve">the </w:t>
      </w:r>
      <w:r w:rsidR="00417EB2">
        <w:t>Search</w:t>
      </w:r>
      <w:r w:rsidR="00187460">
        <w:t xml:space="preserve"> box</w:t>
      </w:r>
      <w:r w:rsidR="00B3099D">
        <w:t>, key in p</w:t>
      </w:r>
      <w:r w:rsidR="00A41736">
        <w:t>ayroll</w:t>
      </w:r>
      <w:r w:rsidR="00EB7A1A">
        <w:t>.</w:t>
      </w:r>
      <w:proofErr w:type="gramEnd"/>
      <w:r w:rsidR="005505FC">
        <w:t xml:space="preserve"> At the list of payroll topics, click Show </w:t>
      </w:r>
      <w:r w:rsidR="00F5456C">
        <w:t>m</w:t>
      </w:r>
      <w:r w:rsidR="005505FC">
        <w:t xml:space="preserve">ore </w:t>
      </w:r>
      <w:r w:rsidR="00F5456C">
        <w:t>answers</w:t>
      </w:r>
      <w:r w:rsidR="005505FC">
        <w:t xml:space="preserve">. </w:t>
      </w:r>
      <w:r w:rsidR="00EB7A1A">
        <w:t xml:space="preserve"> </w:t>
      </w:r>
      <w:r w:rsidR="005505FC">
        <w:t>Scroll through the</w:t>
      </w:r>
      <w:r w:rsidR="00EB7A1A">
        <w:t xml:space="preserve"> payroll</w:t>
      </w:r>
      <w:r w:rsidR="00B9149F">
        <w:t xml:space="preserve"> </w:t>
      </w:r>
      <w:r w:rsidR="005505FC">
        <w:t>topics and</w:t>
      </w:r>
      <w:r w:rsidR="00EB7A1A">
        <w:t xml:space="preserve"> choose </w:t>
      </w:r>
      <w:r w:rsidR="00B3099D">
        <w:t xml:space="preserve">Process payroll </w:t>
      </w:r>
      <w:r w:rsidR="00B9149F">
        <w:t xml:space="preserve">manually </w:t>
      </w:r>
      <w:r w:rsidR="00B3099D">
        <w:t xml:space="preserve">(without a subscription to QuickBooks payroll). This information will now appear in the </w:t>
      </w:r>
      <w:r w:rsidR="0014534C">
        <w:t>Have a Question?</w:t>
      </w:r>
      <w:r w:rsidR="00B3099D">
        <w:t xml:space="preserve"> </w:t>
      </w:r>
      <w:proofErr w:type="gramStart"/>
      <w:r w:rsidR="00B3099D">
        <w:t>window</w:t>
      </w:r>
      <w:proofErr w:type="gramEnd"/>
      <w:r w:rsidR="0014534C">
        <w:t>. I</w:t>
      </w:r>
      <w:r w:rsidR="00855AF9">
        <w:t>n</w:t>
      </w:r>
      <w:r w:rsidR="00B3099D">
        <w:t xml:space="preserve"> this window</w:t>
      </w:r>
      <w:r w:rsidR="0014534C">
        <w:t>,</w:t>
      </w:r>
      <w:r w:rsidR="00B3099D">
        <w:t xml:space="preserve"> click </w:t>
      </w:r>
      <w:r w:rsidR="00855AF9">
        <w:t xml:space="preserve">manual payroll calculations. You are moved to the Are you sure you want to set your company file to use manual calculations information. Click </w:t>
      </w:r>
      <w:proofErr w:type="gramStart"/>
      <w:r w:rsidR="00855AF9">
        <w:t>Set</w:t>
      </w:r>
      <w:proofErr w:type="gramEnd"/>
      <w:r w:rsidR="00855AF9">
        <w:t xml:space="preserve"> my company file to use </w:t>
      </w:r>
      <w:r w:rsidR="00855AF9">
        <w:lastRenderedPageBreak/>
        <w:t xml:space="preserve">manual calculations and then close the </w:t>
      </w:r>
      <w:r w:rsidR="0014534C">
        <w:t>Have a Question</w:t>
      </w:r>
      <w:r w:rsidR="00855AF9">
        <w:t xml:space="preserve"> window, and click OK at the message. You will now have access to the Payroll Item List.</w:t>
      </w:r>
    </w:p>
    <w:p w:rsidR="00DF31AF" w:rsidRDefault="00DF31AF" w:rsidP="00B306E0">
      <w:pPr>
        <w:pStyle w:val="list"/>
        <w:tabs>
          <w:tab w:val="clear" w:pos="360"/>
          <w:tab w:val="clear" w:pos="630"/>
          <w:tab w:val="clear" w:pos="990"/>
          <w:tab w:val="clear" w:pos="1300"/>
        </w:tabs>
        <w:ind w:left="720" w:firstLine="0"/>
      </w:pPr>
    </w:p>
    <w:p w:rsidR="00DF31AF" w:rsidRDefault="00DF31AF" w:rsidP="00B306E0">
      <w:pPr>
        <w:pStyle w:val="list"/>
        <w:tabs>
          <w:tab w:val="clear" w:pos="360"/>
          <w:tab w:val="clear" w:pos="630"/>
          <w:tab w:val="clear" w:pos="990"/>
          <w:tab w:val="clear" w:pos="1300"/>
        </w:tabs>
        <w:ind w:left="720" w:firstLine="0"/>
      </w:pPr>
      <w:r>
        <w:t>QuickBooks creates several items on the Payroll Item List that are used by almost all companies. These items are Social Security, Medicare, Federal Unemployment, Federal Withholding, and Advance Earned Income Credit. A company would customize these items to indicate the government agency, liability accounts, and expense accounts for their company. The company would then create additional payroll items appropriate for their company. Two common types a company would create are Wage and State Tax. For the Wage type, common subtypes are annual salary and hourly wages. For the State Tax, common subtypes are state withholding, state disability insurance (SDI), and state unemployment insurance (SUI).</w:t>
      </w:r>
    </w:p>
    <w:p w:rsidR="00DF31AF" w:rsidRDefault="00DF31AF" w:rsidP="00B306E0">
      <w:pPr>
        <w:pStyle w:val="list"/>
        <w:tabs>
          <w:tab w:val="clear" w:pos="360"/>
          <w:tab w:val="clear" w:pos="630"/>
          <w:tab w:val="clear" w:pos="990"/>
          <w:tab w:val="clear" w:pos="1300"/>
        </w:tabs>
        <w:ind w:left="720" w:firstLine="0"/>
      </w:pPr>
    </w:p>
    <w:p w:rsidR="00DF31AF" w:rsidRDefault="00DF31AF" w:rsidP="00B306E0">
      <w:pPr>
        <w:pStyle w:val="list"/>
        <w:tabs>
          <w:tab w:val="clear" w:pos="360"/>
          <w:tab w:val="clear" w:pos="630"/>
          <w:tab w:val="clear" w:pos="990"/>
          <w:tab w:val="clear" w:pos="1300"/>
        </w:tabs>
        <w:ind w:left="720" w:firstLine="0"/>
      </w:pPr>
      <w:r>
        <w:t>After completing the payroll setup, the company is then prepared to move on to the next phase: payroll processing.</w:t>
      </w:r>
    </w:p>
    <w:p w:rsidR="00DF31AF" w:rsidRDefault="00DF31AF" w:rsidP="00B306E0">
      <w:pPr>
        <w:pStyle w:val="list"/>
        <w:tabs>
          <w:tab w:val="clear" w:pos="360"/>
          <w:tab w:val="clear" w:pos="630"/>
          <w:tab w:val="clear" w:pos="990"/>
          <w:tab w:val="clear" w:pos="1300"/>
        </w:tabs>
        <w:ind w:hanging="629"/>
      </w:pPr>
    </w:p>
    <w:sectPr w:rsidR="00DF31AF" w:rsidSect="0047702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8A" w:rsidRDefault="00AA678A" w:rsidP="00EF6D30">
      <w:r>
        <w:separator/>
      </w:r>
    </w:p>
  </w:endnote>
  <w:endnote w:type="continuationSeparator" w:id="0">
    <w:p w:rsidR="00AA678A" w:rsidRDefault="00AA678A" w:rsidP="00EF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 Times Bold">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ED" w:rsidRDefault="00445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30" w:rsidRDefault="00EF6D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Paradigm Publishing, Inc</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453ED" w:rsidRPr="004453E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F6D30" w:rsidRDefault="00EF6D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ED" w:rsidRDefault="00445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8A" w:rsidRDefault="00AA678A" w:rsidP="00EF6D30">
      <w:r>
        <w:separator/>
      </w:r>
    </w:p>
  </w:footnote>
  <w:footnote w:type="continuationSeparator" w:id="0">
    <w:p w:rsidR="00AA678A" w:rsidRDefault="00AA678A" w:rsidP="00EF6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ED" w:rsidRDefault="00445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ED" w:rsidRDefault="00445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ED" w:rsidRDefault="00445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555"/>
    <w:multiLevelType w:val="hybridMultilevel"/>
    <w:tmpl w:val="A962BEAC"/>
    <w:lvl w:ilvl="0" w:tplc="3CBEA836">
      <w:start w:val="3"/>
      <w:numFmt w:val="decimal"/>
      <w:lvlText w:val="%1."/>
      <w:lvlJc w:val="left"/>
      <w:pPr>
        <w:tabs>
          <w:tab w:val="num" w:pos="1019"/>
        </w:tabs>
        <w:ind w:left="1019" w:hanging="360"/>
      </w:pPr>
      <w:rPr>
        <w:rFonts w:hint="default"/>
      </w:rPr>
    </w:lvl>
    <w:lvl w:ilvl="1" w:tplc="04090019" w:tentative="1">
      <w:start w:val="1"/>
      <w:numFmt w:val="lowerLetter"/>
      <w:lvlText w:val="%2."/>
      <w:lvlJc w:val="left"/>
      <w:pPr>
        <w:tabs>
          <w:tab w:val="num" w:pos="1739"/>
        </w:tabs>
        <w:ind w:left="1739" w:hanging="360"/>
      </w:pPr>
    </w:lvl>
    <w:lvl w:ilvl="2" w:tplc="0409001B" w:tentative="1">
      <w:start w:val="1"/>
      <w:numFmt w:val="lowerRoman"/>
      <w:lvlText w:val="%3."/>
      <w:lvlJc w:val="right"/>
      <w:pPr>
        <w:tabs>
          <w:tab w:val="num" w:pos="2459"/>
        </w:tabs>
        <w:ind w:left="2459" w:hanging="180"/>
      </w:pPr>
    </w:lvl>
    <w:lvl w:ilvl="3" w:tplc="0409000F" w:tentative="1">
      <w:start w:val="1"/>
      <w:numFmt w:val="decimal"/>
      <w:lvlText w:val="%4."/>
      <w:lvlJc w:val="left"/>
      <w:pPr>
        <w:tabs>
          <w:tab w:val="num" w:pos="3179"/>
        </w:tabs>
        <w:ind w:left="3179" w:hanging="360"/>
      </w:pPr>
    </w:lvl>
    <w:lvl w:ilvl="4" w:tplc="04090019" w:tentative="1">
      <w:start w:val="1"/>
      <w:numFmt w:val="lowerLetter"/>
      <w:lvlText w:val="%5."/>
      <w:lvlJc w:val="left"/>
      <w:pPr>
        <w:tabs>
          <w:tab w:val="num" w:pos="3899"/>
        </w:tabs>
        <w:ind w:left="3899" w:hanging="360"/>
      </w:pPr>
    </w:lvl>
    <w:lvl w:ilvl="5" w:tplc="0409001B" w:tentative="1">
      <w:start w:val="1"/>
      <w:numFmt w:val="lowerRoman"/>
      <w:lvlText w:val="%6."/>
      <w:lvlJc w:val="right"/>
      <w:pPr>
        <w:tabs>
          <w:tab w:val="num" w:pos="4619"/>
        </w:tabs>
        <w:ind w:left="4619" w:hanging="180"/>
      </w:pPr>
    </w:lvl>
    <w:lvl w:ilvl="6" w:tplc="0409000F" w:tentative="1">
      <w:start w:val="1"/>
      <w:numFmt w:val="decimal"/>
      <w:lvlText w:val="%7."/>
      <w:lvlJc w:val="left"/>
      <w:pPr>
        <w:tabs>
          <w:tab w:val="num" w:pos="5339"/>
        </w:tabs>
        <w:ind w:left="5339" w:hanging="360"/>
      </w:pPr>
    </w:lvl>
    <w:lvl w:ilvl="7" w:tplc="04090019" w:tentative="1">
      <w:start w:val="1"/>
      <w:numFmt w:val="lowerLetter"/>
      <w:lvlText w:val="%8."/>
      <w:lvlJc w:val="left"/>
      <w:pPr>
        <w:tabs>
          <w:tab w:val="num" w:pos="6059"/>
        </w:tabs>
        <w:ind w:left="6059" w:hanging="360"/>
      </w:pPr>
    </w:lvl>
    <w:lvl w:ilvl="8" w:tplc="0409001B" w:tentative="1">
      <w:start w:val="1"/>
      <w:numFmt w:val="lowerRoman"/>
      <w:lvlText w:val="%9."/>
      <w:lvlJc w:val="right"/>
      <w:pPr>
        <w:tabs>
          <w:tab w:val="num" w:pos="6779"/>
        </w:tabs>
        <w:ind w:left="6779" w:hanging="180"/>
      </w:pPr>
    </w:lvl>
  </w:abstractNum>
  <w:abstractNum w:abstractNumId="1">
    <w:nsid w:val="20D660AD"/>
    <w:multiLevelType w:val="hybridMultilevel"/>
    <w:tmpl w:val="FC96C71C"/>
    <w:lvl w:ilvl="0" w:tplc="37343F9E">
      <w:start w:val="10"/>
      <w:numFmt w:val="decimal"/>
      <w:lvlText w:val="%1."/>
      <w:lvlJc w:val="left"/>
      <w:pPr>
        <w:tabs>
          <w:tab w:val="num" w:pos="914"/>
        </w:tabs>
        <w:ind w:left="914" w:hanging="360"/>
      </w:pPr>
      <w:rPr>
        <w:rFonts w:hint="default"/>
      </w:rPr>
    </w:lvl>
    <w:lvl w:ilvl="1" w:tplc="04090019" w:tentative="1">
      <w:start w:val="1"/>
      <w:numFmt w:val="lowerLetter"/>
      <w:lvlText w:val="%2."/>
      <w:lvlJc w:val="left"/>
      <w:pPr>
        <w:tabs>
          <w:tab w:val="num" w:pos="1634"/>
        </w:tabs>
        <w:ind w:left="1634" w:hanging="360"/>
      </w:pPr>
    </w:lvl>
    <w:lvl w:ilvl="2" w:tplc="0409001B" w:tentative="1">
      <w:start w:val="1"/>
      <w:numFmt w:val="lowerRoman"/>
      <w:lvlText w:val="%3."/>
      <w:lvlJc w:val="right"/>
      <w:pPr>
        <w:tabs>
          <w:tab w:val="num" w:pos="2354"/>
        </w:tabs>
        <w:ind w:left="2354" w:hanging="180"/>
      </w:pPr>
    </w:lvl>
    <w:lvl w:ilvl="3" w:tplc="0409000F" w:tentative="1">
      <w:start w:val="1"/>
      <w:numFmt w:val="decimal"/>
      <w:lvlText w:val="%4."/>
      <w:lvlJc w:val="left"/>
      <w:pPr>
        <w:tabs>
          <w:tab w:val="num" w:pos="3074"/>
        </w:tabs>
        <w:ind w:left="3074" w:hanging="360"/>
      </w:pPr>
    </w:lvl>
    <w:lvl w:ilvl="4" w:tplc="04090019" w:tentative="1">
      <w:start w:val="1"/>
      <w:numFmt w:val="lowerLetter"/>
      <w:lvlText w:val="%5."/>
      <w:lvlJc w:val="left"/>
      <w:pPr>
        <w:tabs>
          <w:tab w:val="num" w:pos="3794"/>
        </w:tabs>
        <w:ind w:left="3794" w:hanging="360"/>
      </w:pPr>
    </w:lvl>
    <w:lvl w:ilvl="5" w:tplc="0409001B" w:tentative="1">
      <w:start w:val="1"/>
      <w:numFmt w:val="lowerRoman"/>
      <w:lvlText w:val="%6."/>
      <w:lvlJc w:val="right"/>
      <w:pPr>
        <w:tabs>
          <w:tab w:val="num" w:pos="4514"/>
        </w:tabs>
        <w:ind w:left="4514" w:hanging="180"/>
      </w:pPr>
    </w:lvl>
    <w:lvl w:ilvl="6" w:tplc="0409000F" w:tentative="1">
      <w:start w:val="1"/>
      <w:numFmt w:val="decimal"/>
      <w:lvlText w:val="%7."/>
      <w:lvlJc w:val="left"/>
      <w:pPr>
        <w:tabs>
          <w:tab w:val="num" w:pos="5234"/>
        </w:tabs>
        <w:ind w:left="5234" w:hanging="360"/>
      </w:pPr>
    </w:lvl>
    <w:lvl w:ilvl="7" w:tplc="04090019" w:tentative="1">
      <w:start w:val="1"/>
      <w:numFmt w:val="lowerLetter"/>
      <w:lvlText w:val="%8."/>
      <w:lvlJc w:val="left"/>
      <w:pPr>
        <w:tabs>
          <w:tab w:val="num" w:pos="5954"/>
        </w:tabs>
        <w:ind w:left="5954" w:hanging="360"/>
      </w:pPr>
    </w:lvl>
    <w:lvl w:ilvl="8" w:tplc="0409001B" w:tentative="1">
      <w:start w:val="1"/>
      <w:numFmt w:val="lowerRoman"/>
      <w:lvlText w:val="%9."/>
      <w:lvlJc w:val="right"/>
      <w:pPr>
        <w:tabs>
          <w:tab w:val="num" w:pos="6674"/>
        </w:tabs>
        <w:ind w:left="6674" w:hanging="180"/>
      </w:pPr>
    </w:lvl>
  </w:abstractNum>
  <w:abstractNum w:abstractNumId="2">
    <w:nsid w:val="343E5A50"/>
    <w:multiLevelType w:val="hybridMultilevel"/>
    <w:tmpl w:val="64E648B8"/>
    <w:lvl w:ilvl="0" w:tplc="A0A437A6">
      <w:start w:val="3"/>
      <w:numFmt w:val="decimal"/>
      <w:lvlText w:val="%1."/>
      <w:lvlJc w:val="left"/>
      <w:pPr>
        <w:tabs>
          <w:tab w:val="num" w:pos="1019"/>
        </w:tabs>
        <w:ind w:left="1019" w:hanging="360"/>
      </w:pPr>
      <w:rPr>
        <w:rFonts w:hint="default"/>
      </w:rPr>
    </w:lvl>
    <w:lvl w:ilvl="1" w:tplc="04090019" w:tentative="1">
      <w:start w:val="1"/>
      <w:numFmt w:val="lowerLetter"/>
      <w:lvlText w:val="%2."/>
      <w:lvlJc w:val="left"/>
      <w:pPr>
        <w:tabs>
          <w:tab w:val="num" w:pos="1739"/>
        </w:tabs>
        <w:ind w:left="1739" w:hanging="360"/>
      </w:pPr>
    </w:lvl>
    <w:lvl w:ilvl="2" w:tplc="0409001B" w:tentative="1">
      <w:start w:val="1"/>
      <w:numFmt w:val="lowerRoman"/>
      <w:lvlText w:val="%3."/>
      <w:lvlJc w:val="right"/>
      <w:pPr>
        <w:tabs>
          <w:tab w:val="num" w:pos="2459"/>
        </w:tabs>
        <w:ind w:left="2459" w:hanging="180"/>
      </w:pPr>
    </w:lvl>
    <w:lvl w:ilvl="3" w:tplc="0409000F" w:tentative="1">
      <w:start w:val="1"/>
      <w:numFmt w:val="decimal"/>
      <w:lvlText w:val="%4."/>
      <w:lvlJc w:val="left"/>
      <w:pPr>
        <w:tabs>
          <w:tab w:val="num" w:pos="3179"/>
        </w:tabs>
        <w:ind w:left="3179" w:hanging="360"/>
      </w:pPr>
    </w:lvl>
    <w:lvl w:ilvl="4" w:tplc="04090019" w:tentative="1">
      <w:start w:val="1"/>
      <w:numFmt w:val="lowerLetter"/>
      <w:lvlText w:val="%5."/>
      <w:lvlJc w:val="left"/>
      <w:pPr>
        <w:tabs>
          <w:tab w:val="num" w:pos="3899"/>
        </w:tabs>
        <w:ind w:left="3899" w:hanging="360"/>
      </w:pPr>
    </w:lvl>
    <w:lvl w:ilvl="5" w:tplc="0409001B" w:tentative="1">
      <w:start w:val="1"/>
      <w:numFmt w:val="lowerRoman"/>
      <w:lvlText w:val="%6."/>
      <w:lvlJc w:val="right"/>
      <w:pPr>
        <w:tabs>
          <w:tab w:val="num" w:pos="4619"/>
        </w:tabs>
        <w:ind w:left="4619" w:hanging="180"/>
      </w:pPr>
    </w:lvl>
    <w:lvl w:ilvl="6" w:tplc="0409000F" w:tentative="1">
      <w:start w:val="1"/>
      <w:numFmt w:val="decimal"/>
      <w:lvlText w:val="%7."/>
      <w:lvlJc w:val="left"/>
      <w:pPr>
        <w:tabs>
          <w:tab w:val="num" w:pos="5339"/>
        </w:tabs>
        <w:ind w:left="5339" w:hanging="360"/>
      </w:pPr>
    </w:lvl>
    <w:lvl w:ilvl="7" w:tplc="04090019" w:tentative="1">
      <w:start w:val="1"/>
      <w:numFmt w:val="lowerLetter"/>
      <w:lvlText w:val="%8."/>
      <w:lvlJc w:val="left"/>
      <w:pPr>
        <w:tabs>
          <w:tab w:val="num" w:pos="6059"/>
        </w:tabs>
        <w:ind w:left="6059" w:hanging="360"/>
      </w:pPr>
    </w:lvl>
    <w:lvl w:ilvl="8" w:tplc="0409001B" w:tentative="1">
      <w:start w:val="1"/>
      <w:numFmt w:val="lowerRoman"/>
      <w:lvlText w:val="%9."/>
      <w:lvlJc w:val="right"/>
      <w:pPr>
        <w:tabs>
          <w:tab w:val="num" w:pos="6779"/>
        </w:tabs>
        <w:ind w:left="677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99"/>
    <w:rsid w:val="0001233B"/>
    <w:rsid w:val="0006278A"/>
    <w:rsid w:val="00076D69"/>
    <w:rsid w:val="000915B6"/>
    <w:rsid w:val="000A1536"/>
    <w:rsid w:val="000E65F9"/>
    <w:rsid w:val="001046C3"/>
    <w:rsid w:val="00136470"/>
    <w:rsid w:val="0014534C"/>
    <w:rsid w:val="00187460"/>
    <w:rsid w:val="001D16F1"/>
    <w:rsid w:val="00201383"/>
    <w:rsid w:val="0023387C"/>
    <w:rsid w:val="00244936"/>
    <w:rsid w:val="00245D98"/>
    <w:rsid w:val="00253A1B"/>
    <w:rsid w:val="0028659A"/>
    <w:rsid w:val="00290AE6"/>
    <w:rsid w:val="002E1B4B"/>
    <w:rsid w:val="002E1C76"/>
    <w:rsid w:val="002F60A8"/>
    <w:rsid w:val="00301495"/>
    <w:rsid w:val="004035A5"/>
    <w:rsid w:val="00417EB2"/>
    <w:rsid w:val="004209A0"/>
    <w:rsid w:val="00424261"/>
    <w:rsid w:val="004453ED"/>
    <w:rsid w:val="00450A4C"/>
    <w:rsid w:val="0047702A"/>
    <w:rsid w:val="004B71D8"/>
    <w:rsid w:val="004E1B01"/>
    <w:rsid w:val="004F3C2C"/>
    <w:rsid w:val="004F6FE9"/>
    <w:rsid w:val="00506AA5"/>
    <w:rsid w:val="00511CB6"/>
    <w:rsid w:val="00520D1E"/>
    <w:rsid w:val="00522304"/>
    <w:rsid w:val="005262E8"/>
    <w:rsid w:val="00526FC2"/>
    <w:rsid w:val="005505FC"/>
    <w:rsid w:val="00561382"/>
    <w:rsid w:val="005630EB"/>
    <w:rsid w:val="00581F4C"/>
    <w:rsid w:val="00583480"/>
    <w:rsid w:val="005B2083"/>
    <w:rsid w:val="005C17AE"/>
    <w:rsid w:val="005F7BDF"/>
    <w:rsid w:val="00600B99"/>
    <w:rsid w:val="006308BD"/>
    <w:rsid w:val="00656704"/>
    <w:rsid w:val="006863C2"/>
    <w:rsid w:val="006D049E"/>
    <w:rsid w:val="006D3732"/>
    <w:rsid w:val="006D4A2C"/>
    <w:rsid w:val="00701366"/>
    <w:rsid w:val="007111BF"/>
    <w:rsid w:val="00722512"/>
    <w:rsid w:val="00725CA2"/>
    <w:rsid w:val="007377B2"/>
    <w:rsid w:val="007435E0"/>
    <w:rsid w:val="00750C7F"/>
    <w:rsid w:val="00771CAA"/>
    <w:rsid w:val="007D5387"/>
    <w:rsid w:val="007E23D5"/>
    <w:rsid w:val="007F0EA8"/>
    <w:rsid w:val="00855AF9"/>
    <w:rsid w:val="008D30C6"/>
    <w:rsid w:val="00941B46"/>
    <w:rsid w:val="00966004"/>
    <w:rsid w:val="00995269"/>
    <w:rsid w:val="009A0087"/>
    <w:rsid w:val="009A3DC8"/>
    <w:rsid w:val="009A6AA3"/>
    <w:rsid w:val="009D00B1"/>
    <w:rsid w:val="009E2F8F"/>
    <w:rsid w:val="009F4B81"/>
    <w:rsid w:val="00A40AEA"/>
    <w:rsid w:val="00A41736"/>
    <w:rsid w:val="00A61A8A"/>
    <w:rsid w:val="00A66A96"/>
    <w:rsid w:val="00A67963"/>
    <w:rsid w:val="00A703E5"/>
    <w:rsid w:val="00A76A73"/>
    <w:rsid w:val="00A772D6"/>
    <w:rsid w:val="00A82606"/>
    <w:rsid w:val="00AA056F"/>
    <w:rsid w:val="00AA678A"/>
    <w:rsid w:val="00AE59B7"/>
    <w:rsid w:val="00B306E0"/>
    <w:rsid w:val="00B3099D"/>
    <w:rsid w:val="00B30ADD"/>
    <w:rsid w:val="00B3278F"/>
    <w:rsid w:val="00B41C9D"/>
    <w:rsid w:val="00B63E40"/>
    <w:rsid w:val="00B9149F"/>
    <w:rsid w:val="00B937B4"/>
    <w:rsid w:val="00BE6977"/>
    <w:rsid w:val="00C45897"/>
    <w:rsid w:val="00C4761E"/>
    <w:rsid w:val="00C55998"/>
    <w:rsid w:val="00C5744D"/>
    <w:rsid w:val="00C662BD"/>
    <w:rsid w:val="00CA7899"/>
    <w:rsid w:val="00CC4565"/>
    <w:rsid w:val="00CE6520"/>
    <w:rsid w:val="00CF7E45"/>
    <w:rsid w:val="00D16195"/>
    <w:rsid w:val="00D31E31"/>
    <w:rsid w:val="00D8422F"/>
    <w:rsid w:val="00DA139E"/>
    <w:rsid w:val="00DF31AF"/>
    <w:rsid w:val="00E32815"/>
    <w:rsid w:val="00E356CC"/>
    <w:rsid w:val="00E44834"/>
    <w:rsid w:val="00E56671"/>
    <w:rsid w:val="00E84810"/>
    <w:rsid w:val="00EA048E"/>
    <w:rsid w:val="00EB7A1A"/>
    <w:rsid w:val="00EC282D"/>
    <w:rsid w:val="00EC410E"/>
    <w:rsid w:val="00EC5499"/>
    <w:rsid w:val="00EF6D30"/>
    <w:rsid w:val="00F02330"/>
    <w:rsid w:val="00F17A54"/>
    <w:rsid w:val="00F5456C"/>
    <w:rsid w:val="00F92665"/>
    <w:rsid w:val="00FB0A78"/>
    <w:rsid w:val="00FC4A76"/>
    <w:rsid w:val="00FF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0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rsid w:val="0047702A"/>
    <w:pPr>
      <w:spacing w:after="72"/>
    </w:pPr>
    <w:rPr>
      <w:rFonts w:ascii="Times" w:hAnsi="Times"/>
      <w:b/>
      <w:sz w:val="24"/>
    </w:rPr>
  </w:style>
  <w:style w:type="paragraph" w:customStyle="1" w:styleId="BodyText1">
    <w:name w:val="Body Text1"/>
    <w:rsid w:val="0047702A"/>
    <w:rPr>
      <w:rFonts w:ascii="Times" w:hAnsi="Times"/>
      <w:sz w:val="22"/>
    </w:rPr>
  </w:style>
  <w:style w:type="paragraph" w:customStyle="1" w:styleId="Completiontabs">
    <w:name w:val="Completion tabs"/>
    <w:rsid w:val="0047702A"/>
    <w:pPr>
      <w:tabs>
        <w:tab w:val="left" w:pos="360"/>
        <w:tab w:val="right" w:pos="5020"/>
        <w:tab w:val="left" w:pos="5240"/>
      </w:tabs>
    </w:pPr>
    <w:rPr>
      <w:rFonts w:ascii="Times" w:hAnsi="Times"/>
      <w:sz w:val="22"/>
    </w:rPr>
  </w:style>
  <w:style w:type="paragraph" w:customStyle="1" w:styleId="list">
    <w:name w:val="# list"/>
    <w:rsid w:val="0047702A"/>
    <w:pPr>
      <w:tabs>
        <w:tab w:val="decimal" w:pos="360"/>
        <w:tab w:val="left" w:pos="630"/>
        <w:tab w:val="left" w:pos="990"/>
        <w:tab w:val="left" w:pos="1300"/>
      </w:tabs>
      <w:ind w:left="629" w:hanging="630"/>
    </w:pPr>
    <w:rPr>
      <w:rFonts w:ascii="Times" w:hAnsi="Times"/>
      <w:sz w:val="22"/>
    </w:rPr>
  </w:style>
  <w:style w:type="paragraph" w:customStyle="1" w:styleId="abclist">
    <w:name w:val="abc list"/>
    <w:rsid w:val="0047702A"/>
    <w:pPr>
      <w:tabs>
        <w:tab w:val="decimal" w:pos="758"/>
        <w:tab w:val="left" w:pos="990"/>
        <w:tab w:val="left" w:pos="1300"/>
      </w:tabs>
      <w:ind w:left="975" w:hanging="976"/>
    </w:pPr>
    <w:rPr>
      <w:rFonts w:ascii="Times" w:hAnsi="Times"/>
      <w:sz w:val="22"/>
    </w:rPr>
  </w:style>
  <w:style w:type="paragraph" w:customStyle="1" w:styleId="BodytextInd">
    <w:name w:val="Body text ¶ Ind."/>
    <w:rsid w:val="0047702A"/>
    <w:pPr>
      <w:ind w:left="629"/>
    </w:pPr>
    <w:rPr>
      <w:rFonts w:ascii="Times" w:hAnsi="Times"/>
      <w:sz w:val="22"/>
    </w:rPr>
  </w:style>
  <w:style w:type="paragraph" w:styleId="BalloonText">
    <w:name w:val="Balloon Text"/>
    <w:basedOn w:val="Normal"/>
    <w:semiHidden/>
    <w:rsid w:val="0047702A"/>
    <w:rPr>
      <w:rFonts w:ascii="Tahoma" w:hAnsi="Tahoma" w:cs="Tahoma"/>
      <w:sz w:val="16"/>
      <w:szCs w:val="16"/>
    </w:rPr>
  </w:style>
  <w:style w:type="paragraph" w:styleId="List2">
    <w:name w:val="List 2"/>
    <w:basedOn w:val="Normal"/>
    <w:rsid w:val="0047702A"/>
    <w:pPr>
      <w:ind w:left="720" w:hanging="360"/>
    </w:pPr>
  </w:style>
  <w:style w:type="paragraph" w:styleId="BodyText">
    <w:name w:val="Body Text"/>
    <w:basedOn w:val="Normal"/>
    <w:rsid w:val="0047702A"/>
    <w:pPr>
      <w:spacing w:after="120"/>
    </w:pPr>
  </w:style>
  <w:style w:type="paragraph" w:styleId="Header">
    <w:name w:val="header"/>
    <w:basedOn w:val="Normal"/>
    <w:link w:val="HeaderChar"/>
    <w:rsid w:val="00EF6D30"/>
    <w:pPr>
      <w:tabs>
        <w:tab w:val="center" w:pos="4680"/>
        <w:tab w:val="right" w:pos="9360"/>
      </w:tabs>
    </w:pPr>
  </w:style>
  <w:style w:type="character" w:customStyle="1" w:styleId="HeaderChar">
    <w:name w:val="Header Char"/>
    <w:basedOn w:val="DefaultParagraphFont"/>
    <w:link w:val="Header"/>
    <w:rsid w:val="00EF6D30"/>
    <w:rPr>
      <w:sz w:val="24"/>
      <w:szCs w:val="24"/>
    </w:rPr>
  </w:style>
  <w:style w:type="paragraph" w:styleId="Footer">
    <w:name w:val="footer"/>
    <w:basedOn w:val="Normal"/>
    <w:link w:val="FooterChar"/>
    <w:uiPriority w:val="99"/>
    <w:rsid w:val="00EF6D30"/>
    <w:pPr>
      <w:tabs>
        <w:tab w:val="center" w:pos="4680"/>
        <w:tab w:val="right" w:pos="9360"/>
      </w:tabs>
    </w:pPr>
  </w:style>
  <w:style w:type="character" w:customStyle="1" w:styleId="FooterChar">
    <w:name w:val="Footer Char"/>
    <w:basedOn w:val="DefaultParagraphFont"/>
    <w:link w:val="Footer"/>
    <w:uiPriority w:val="99"/>
    <w:rsid w:val="00EF6D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0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rsid w:val="0047702A"/>
    <w:pPr>
      <w:spacing w:after="72"/>
    </w:pPr>
    <w:rPr>
      <w:rFonts w:ascii="Times" w:hAnsi="Times"/>
      <w:b/>
      <w:sz w:val="24"/>
    </w:rPr>
  </w:style>
  <w:style w:type="paragraph" w:customStyle="1" w:styleId="BodyText1">
    <w:name w:val="Body Text1"/>
    <w:rsid w:val="0047702A"/>
    <w:rPr>
      <w:rFonts w:ascii="Times" w:hAnsi="Times"/>
      <w:sz w:val="22"/>
    </w:rPr>
  </w:style>
  <w:style w:type="paragraph" w:customStyle="1" w:styleId="Completiontabs">
    <w:name w:val="Completion tabs"/>
    <w:rsid w:val="0047702A"/>
    <w:pPr>
      <w:tabs>
        <w:tab w:val="left" w:pos="360"/>
        <w:tab w:val="right" w:pos="5020"/>
        <w:tab w:val="left" w:pos="5240"/>
      </w:tabs>
    </w:pPr>
    <w:rPr>
      <w:rFonts w:ascii="Times" w:hAnsi="Times"/>
      <w:sz w:val="22"/>
    </w:rPr>
  </w:style>
  <w:style w:type="paragraph" w:customStyle="1" w:styleId="list">
    <w:name w:val="# list"/>
    <w:rsid w:val="0047702A"/>
    <w:pPr>
      <w:tabs>
        <w:tab w:val="decimal" w:pos="360"/>
        <w:tab w:val="left" w:pos="630"/>
        <w:tab w:val="left" w:pos="990"/>
        <w:tab w:val="left" w:pos="1300"/>
      </w:tabs>
      <w:ind w:left="629" w:hanging="630"/>
    </w:pPr>
    <w:rPr>
      <w:rFonts w:ascii="Times" w:hAnsi="Times"/>
      <w:sz w:val="22"/>
    </w:rPr>
  </w:style>
  <w:style w:type="paragraph" w:customStyle="1" w:styleId="abclist">
    <w:name w:val="abc list"/>
    <w:rsid w:val="0047702A"/>
    <w:pPr>
      <w:tabs>
        <w:tab w:val="decimal" w:pos="758"/>
        <w:tab w:val="left" w:pos="990"/>
        <w:tab w:val="left" w:pos="1300"/>
      </w:tabs>
      <w:ind w:left="975" w:hanging="976"/>
    </w:pPr>
    <w:rPr>
      <w:rFonts w:ascii="Times" w:hAnsi="Times"/>
      <w:sz w:val="22"/>
    </w:rPr>
  </w:style>
  <w:style w:type="paragraph" w:customStyle="1" w:styleId="BodytextInd">
    <w:name w:val="Body text ¶ Ind."/>
    <w:rsid w:val="0047702A"/>
    <w:pPr>
      <w:ind w:left="629"/>
    </w:pPr>
    <w:rPr>
      <w:rFonts w:ascii="Times" w:hAnsi="Times"/>
      <w:sz w:val="22"/>
    </w:rPr>
  </w:style>
  <w:style w:type="paragraph" w:styleId="BalloonText">
    <w:name w:val="Balloon Text"/>
    <w:basedOn w:val="Normal"/>
    <w:semiHidden/>
    <w:rsid w:val="0047702A"/>
    <w:rPr>
      <w:rFonts w:ascii="Tahoma" w:hAnsi="Tahoma" w:cs="Tahoma"/>
      <w:sz w:val="16"/>
      <w:szCs w:val="16"/>
    </w:rPr>
  </w:style>
  <w:style w:type="paragraph" w:styleId="List2">
    <w:name w:val="List 2"/>
    <w:basedOn w:val="Normal"/>
    <w:rsid w:val="0047702A"/>
    <w:pPr>
      <w:ind w:left="720" w:hanging="360"/>
    </w:pPr>
  </w:style>
  <w:style w:type="paragraph" w:styleId="BodyText">
    <w:name w:val="Body Text"/>
    <w:basedOn w:val="Normal"/>
    <w:rsid w:val="0047702A"/>
    <w:pPr>
      <w:spacing w:after="120"/>
    </w:pPr>
  </w:style>
  <w:style w:type="paragraph" w:styleId="Header">
    <w:name w:val="header"/>
    <w:basedOn w:val="Normal"/>
    <w:link w:val="HeaderChar"/>
    <w:rsid w:val="00EF6D30"/>
    <w:pPr>
      <w:tabs>
        <w:tab w:val="center" w:pos="4680"/>
        <w:tab w:val="right" w:pos="9360"/>
      </w:tabs>
    </w:pPr>
  </w:style>
  <w:style w:type="character" w:customStyle="1" w:styleId="HeaderChar">
    <w:name w:val="Header Char"/>
    <w:basedOn w:val="DefaultParagraphFont"/>
    <w:link w:val="Header"/>
    <w:rsid w:val="00EF6D30"/>
    <w:rPr>
      <w:sz w:val="24"/>
      <w:szCs w:val="24"/>
    </w:rPr>
  </w:style>
  <w:style w:type="paragraph" w:styleId="Footer">
    <w:name w:val="footer"/>
    <w:basedOn w:val="Normal"/>
    <w:link w:val="FooterChar"/>
    <w:uiPriority w:val="99"/>
    <w:rsid w:val="00EF6D30"/>
    <w:pPr>
      <w:tabs>
        <w:tab w:val="center" w:pos="4680"/>
        <w:tab w:val="right" w:pos="9360"/>
      </w:tabs>
    </w:pPr>
  </w:style>
  <w:style w:type="character" w:customStyle="1" w:styleId="FooterChar">
    <w:name w:val="Footer Char"/>
    <w:basedOn w:val="DefaultParagraphFont"/>
    <w:link w:val="Footer"/>
    <w:uiPriority w:val="99"/>
    <w:rsid w:val="00EF6D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5294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2015-02-23T15:24:00Z</dcterms:created>
  <dcterms:modified xsi:type="dcterms:W3CDTF">2015-02-23T15:24:00Z</dcterms:modified>
</cp:coreProperties>
</file>